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91D" w:rsidRDefault="0051791D"/>
    <w:p w:rsidR="00CF6CDF" w:rsidRPr="00CF6CDF" w:rsidRDefault="00CF6CDF" w:rsidP="00CF6CDF">
      <w:pPr>
        <w:shd w:val="clear" w:color="auto" w:fill="FFFFFF"/>
        <w:spacing w:after="375" w:line="780" w:lineRule="atLeast"/>
        <w:outlineLvl w:val="1"/>
        <w:rPr>
          <w:rFonts w:ascii="Arial" w:eastAsia="Times New Roman" w:hAnsi="Arial" w:cs="Arial"/>
          <w:b/>
          <w:bCs/>
          <w:color w:val="144EA1"/>
          <w:spacing w:val="4"/>
          <w:sz w:val="60"/>
          <w:szCs w:val="60"/>
          <w:lang w:eastAsia="en-GB"/>
        </w:rPr>
      </w:pPr>
      <w:r w:rsidRPr="00CF6CDF">
        <w:rPr>
          <w:rFonts w:ascii="Arial" w:eastAsia="Times New Roman" w:hAnsi="Arial" w:cs="Arial"/>
          <w:b/>
          <w:bCs/>
          <w:color w:val="144EA1"/>
          <w:spacing w:val="4"/>
          <w:sz w:val="60"/>
          <w:szCs w:val="60"/>
          <w:lang w:eastAsia="en-GB"/>
        </w:rPr>
        <w:t>What is WCAG Website Compliance?</w:t>
      </w:r>
    </w:p>
    <w:p w:rsidR="00CF6CDF" w:rsidRPr="00CF6CDF" w:rsidRDefault="00CF6CDF" w:rsidP="00CF6CD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r w:rsidRPr="00CF6CDF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Since September 2020, all parish, town &amp; borough councils must have a website that complies with </w:t>
      </w:r>
      <w:r w:rsidRPr="00CF6CDF">
        <w:rPr>
          <w:rFonts w:ascii="Arial" w:eastAsia="Times New Roman" w:hAnsi="Arial" w:cs="Arial"/>
          <w:b/>
          <w:bCs/>
          <w:color w:val="33383F"/>
          <w:sz w:val="24"/>
          <w:szCs w:val="24"/>
          <w:lang w:eastAsia="en-GB"/>
        </w:rPr>
        <w:t>Website Content Accessibility Guidelines (WCAG) 2.1 AA rating</w:t>
      </w:r>
      <w:r w:rsidRPr="00CF6CDF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 so that it meets Accessibility Guidelines as set in the Public Sector Bodies Accessibility regulations. </w:t>
      </w:r>
      <w:hyperlink r:id="rId5" w:tgtFrame="_blank" w:history="1">
        <w:r w:rsidRPr="00CF6CDF">
          <w:rPr>
            <w:rFonts w:ascii="Arial" w:eastAsia="Times New Roman" w:hAnsi="Arial" w:cs="Arial"/>
            <w:color w:val="EE454D"/>
            <w:sz w:val="24"/>
            <w:szCs w:val="24"/>
            <w:lang w:eastAsia="en-GB"/>
          </w:rPr>
          <w:t>You can read this requirement here on the Gov.uk website</w:t>
        </w:r>
      </w:hyperlink>
      <w:r w:rsidRPr="00CF6CDF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.</w:t>
      </w:r>
    </w:p>
    <w:p w:rsidR="00CF6CDF" w:rsidRPr="00CF6CDF" w:rsidRDefault="00CF6CDF" w:rsidP="00CF6CD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r w:rsidRPr="00CF6CDF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The Public Sector Bodies (Websites &amp; Mobile Applications No.2) Accessibility Regulations 2018 aim to ensure public sector websites and mobile apps are accessible to all users, including those with disabilities.</w:t>
      </w:r>
    </w:p>
    <w:p w:rsidR="00CF6CDF" w:rsidRDefault="00CF6CDF" w:rsidP="00CF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r w:rsidRPr="00CF6CDF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WCAG 2.1 AA compliance covers many areas of a website and include </w:t>
      </w:r>
      <w:r w:rsidRPr="00CF6CDF">
        <w:rPr>
          <w:rFonts w:ascii="Arial" w:eastAsia="Times New Roman" w:hAnsi="Arial" w:cs="Arial"/>
          <w:b/>
          <w:bCs/>
          <w:color w:val="33383F"/>
          <w:sz w:val="24"/>
          <w:szCs w:val="24"/>
          <w:lang w:eastAsia="en-GB"/>
        </w:rPr>
        <w:t>how it’s constructed</w:t>
      </w:r>
      <w:r w:rsidRPr="00CF6CDF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, </w:t>
      </w:r>
      <w:r w:rsidRPr="00CF6CDF">
        <w:rPr>
          <w:rFonts w:ascii="Arial" w:eastAsia="Times New Roman" w:hAnsi="Arial" w:cs="Arial"/>
          <w:b/>
          <w:bCs/>
          <w:color w:val="33383F"/>
          <w:sz w:val="24"/>
          <w:szCs w:val="24"/>
          <w:lang w:eastAsia="en-GB"/>
        </w:rPr>
        <w:t>how the user navigates</w:t>
      </w:r>
      <w:r w:rsidRPr="00CF6CDF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 around it, </w:t>
      </w:r>
      <w:r w:rsidRPr="00CF6CDF">
        <w:rPr>
          <w:rFonts w:ascii="Arial" w:eastAsia="Times New Roman" w:hAnsi="Arial" w:cs="Arial"/>
          <w:b/>
          <w:bCs/>
          <w:color w:val="33383F"/>
          <w:sz w:val="24"/>
          <w:szCs w:val="24"/>
          <w:lang w:eastAsia="en-GB"/>
        </w:rPr>
        <w:t>how the information is presented &amp; displayed</w:t>
      </w:r>
      <w:r w:rsidRPr="00CF6CDF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. In addition, the public body must be aware of all the website’s content and what may not be compliant and publish an Accessibility Statement.</w:t>
      </w:r>
    </w:p>
    <w:p w:rsidR="00925A3E" w:rsidRDefault="00925A3E" w:rsidP="00CF6C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</w:p>
    <w:p w:rsidR="00925A3E" w:rsidRPr="00CF6CDF" w:rsidRDefault="00925A3E" w:rsidP="00CF6C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83F"/>
          <w:sz w:val="24"/>
          <w:szCs w:val="24"/>
          <w:lang w:eastAsia="en-GB"/>
        </w:rPr>
      </w:pPr>
      <w:r w:rsidRPr="00925A3E">
        <w:rPr>
          <w:rFonts w:ascii="Arial" w:eastAsia="Times New Roman" w:hAnsi="Arial" w:cs="Arial"/>
          <w:b/>
          <w:color w:val="33383F"/>
          <w:sz w:val="24"/>
          <w:szCs w:val="24"/>
          <w:lang w:eastAsia="en-GB"/>
        </w:rPr>
        <w:t>https://www.slcc.co.uk/wcag-website-compliance-for-councils/#page-row-3</w:t>
      </w:r>
    </w:p>
    <w:p w:rsidR="00CF6CDF" w:rsidRDefault="00CF6CDF"/>
    <w:p w:rsidR="00925A3E" w:rsidRPr="00925A3E" w:rsidRDefault="00925A3E" w:rsidP="00925A3E">
      <w:pPr>
        <w:shd w:val="clear" w:color="auto" w:fill="FFFFFF"/>
        <w:spacing w:after="375" w:line="780" w:lineRule="atLeast"/>
        <w:outlineLvl w:val="1"/>
        <w:rPr>
          <w:rFonts w:ascii="Arial" w:eastAsia="Times New Roman" w:hAnsi="Arial" w:cs="Arial"/>
          <w:b/>
          <w:bCs/>
          <w:color w:val="144EA1"/>
          <w:spacing w:val="4"/>
          <w:sz w:val="60"/>
          <w:szCs w:val="60"/>
          <w:lang w:eastAsia="en-GB"/>
        </w:rPr>
      </w:pPr>
      <w:r w:rsidRPr="00925A3E">
        <w:rPr>
          <w:rFonts w:ascii="Arial" w:eastAsia="Times New Roman" w:hAnsi="Arial" w:cs="Arial"/>
          <w:b/>
          <w:bCs/>
          <w:color w:val="144EA1"/>
          <w:spacing w:val="4"/>
          <w:sz w:val="60"/>
          <w:szCs w:val="60"/>
          <w:lang w:eastAsia="en-GB"/>
        </w:rPr>
        <w:t>What you need to be WCAG 2.1 AA compliant</w:t>
      </w:r>
    </w:p>
    <w:p w:rsidR="00925A3E" w:rsidRPr="00925A3E" w:rsidRDefault="00925A3E" w:rsidP="00925A3E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r w:rsidRPr="00925A3E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As a simple guide, to comply with these accessibility guidelines, a public body must have:</w:t>
      </w:r>
      <w:bookmarkStart w:id="0" w:name="_GoBack"/>
      <w:bookmarkEnd w:id="0"/>
    </w:p>
    <w:p w:rsidR="00925A3E" w:rsidRPr="00925A3E" w:rsidRDefault="00925A3E" w:rsidP="00925A3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r w:rsidRPr="00925A3E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A WCAG 2.1 AA rated compliant website.</w:t>
      </w:r>
    </w:p>
    <w:p w:rsidR="00925A3E" w:rsidRPr="00925A3E" w:rsidRDefault="00925A3E" w:rsidP="00925A3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r w:rsidRPr="00925A3E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An Accessibility Policy Statement following a standard format.</w:t>
      </w:r>
    </w:p>
    <w:p w:rsidR="00925A3E" w:rsidRPr="00925A3E" w:rsidRDefault="00925A3E" w:rsidP="00925A3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r w:rsidRPr="00925A3E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An Accessible Documents statement, following a standard format.</w:t>
      </w:r>
    </w:p>
    <w:p w:rsidR="00925A3E" w:rsidRPr="00925A3E" w:rsidRDefault="00925A3E" w:rsidP="00925A3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r w:rsidRPr="00925A3E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A process to regularly monitor &amp; review the website.</w:t>
      </w:r>
    </w:p>
    <w:p w:rsidR="00925A3E" w:rsidRPr="00925A3E" w:rsidRDefault="00925A3E" w:rsidP="00925A3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r w:rsidRPr="00925A3E">
        <w:rPr>
          <w:rFonts w:ascii="Arial" w:eastAsia="Times New Roman" w:hAnsi="Arial" w:cs="Arial"/>
          <w:color w:val="33383F"/>
          <w:sz w:val="24"/>
          <w:szCs w:val="24"/>
          <w:lang w:eastAsia="en-GB"/>
        </w:rPr>
        <w:t>A process to provide requests for content that is not in a compliant format.</w:t>
      </w:r>
    </w:p>
    <w:p w:rsidR="00925A3E" w:rsidRPr="00925A3E" w:rsidRDefault="00925A3E" w:rsidP="00925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83F"/>
          <w:sz w:val="24"/>
          <w:szCs w:val="24"/>
          <w:lang w:eastAsia="en-GB"/>
        </w:rPr>
      </w:pPr>
      <w:hyperlink r:id="rId6" w:anchor="page-row-8" w:history="1">
        <w:r w:rsidRPr="00925A3E">
          <w:rPr>
            <w:rFonts w:ascii="Arial" w:eastAsia="Times New Roman" w:hAnsi="Arial" w:cs="Arial"/>
            <w:color w:val="FFFFFF"/>
            <w:sz w:val="24"/>
            <w:szCs w:val="24"/>
            <w:bdr w:val="none" w:sz="0" w:space="0" w:color="auto" w:frame="1"/>
            <w:shd w:val="clear" w:color="auto" w:fill="EE454D"/>
            <w:lang w:eastAsia="en-GB"/>
          </w:rPr>
          <w:t>FAQs </w:t>
        </w:r>
      </w:hyperlink>
    </w:p>
    <w:p w:rsidR="00925A3E" w:rsidRDefault="00925A3E"/>
    <w:sectPr w:rsidR="00925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5510E"/>
    <w:multiLevelType w:val="multilevel"/>
    <w:tmpl w:val="8B8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F"/>
    <w:rsid w:val="0051791D"/>
    <w:rsid w:val="00925A3E"/>
    <w:rsid w:val="00C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A4B87-45CD-41D2-9524-6E811991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90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cc.co.uk/wcag-website-compliance-for-councils/" TargetMode="External"/><Relationship Id="rId5" Type="http://schemas.openxmlformats.org/officeDocument/2006/relationships/hyperlink" Target="https://www.gov.uk/guidance/accessibility-requirements-for-public-sector-websites-and-ap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French</dc:creator>
  <cp:keywords/>
  <dc:description/>
  <cp:lastModifiedBy>Timothy French</cp:lastModifiedBy>
  <cp:revision>3</cp:revision>
  <dcterms:created xsi:type="dcterms:W3CDTF">2022-10-31T14:30:00Z</dcterms:created>
  <dcterms:modified xsi:type="dcterms:W3CDTF">2022-10-31T14:33:00Z</dcterms:modified>
</cp:coreProperties>
</file>